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r>
        <w:rPr>
          <w:rFonts w:hint="eastAsia" w:ascii="微软雅黑" w:hAnsi="微软雅黑" w:eastAsia="微软雅黑" w:cs="微软雅黑"/>
          <w:i w:val="0"/>
          <w:iCs w:val="0"/>
          <w:caps w:val="0"/>
          <w:color w:val="4B4B4B"/>
          <w:spacing w:val="0"/>
          <w:sz w:val="30"/>
          <w:szCs w:val="30"/>
          <w:bdr w:val="none" w:color="auto" w:sz="0" w:space="0"/>
        </w:rPr>
        <w:t>教育部社科司关于2023年度高校思想政治理论课教师研究专项一般项目申报工作的通知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教社科司函〔2023〕19号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为深入贯彻落实习近平新时代中国特色社会主义思想和党的二十大精神，贯彻落实习近平总书记关于思政课建设的重要论述，特别是在学校思想政治理论课教师座谈会上、考察中国人民大学时的重要讲话精神，贯彻落实《关于深化新时代学校思想政治理论课改革创新的若干意见》《关于加强新时代马克思主义学院建设的意见》和《教育部等十部门关于印发〈全面推进“大思政课”建设的工作方案〉的通知》等有关精神，增强思政课教师队伍综合素质，推动新时代高校思政课高质量发展，更好发挥立德树人关键课程作用，教育部继续在“高校哲学社会科学繁荣计划专项”中设立高校思政课教师研究专项，纳入教育部人文社会科学研究项目。现将2023年度该专项一般项目申报工作的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一、项目类别及资助额度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针对高校思政课教学重点难点、教学方法改革创新、数字化教学资源建设、教学中的理论与实践问题以及大中小学思政课教学一体化、思政课实践教学等进行深入研究。可在符合课题立项范围前提下，结合实际自拟题目。分为如下4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1.高校思政课教学研究项目，资助经费不超过10万元，拟设立100项左右，研究年限为2年，支持开展高校思政课教学重点难点问题、大中小学思政课教学一体化、数字化教学资源建设等研究。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2.高校思政课教学方法改革择优推广项目，资助经费不超过10万元，拟设立20项左右，研究年限为2年，支持开展高校思政课教学方法改革创新、实践教学等研究。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3.高校优秀中青年思政课教师择优资助项目，资助经费不超过12万元，拟设立40项左右，研究年限为2年，支持一批具有良好教学科研能力和发展潜力的高校思政课中青年教师。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4.高校思政课教学研究青年项目，资助经费不超过8万元，拟设立40项左右，研究年限为2年，支持青年思政课教师开展高校思政课教学重难点问题、教学方法改革创新、数字化教学资源建设等研究。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申请人应符合《教育部人文社会科学研究项目管理办法》（教社科〔2006〕2号）的相关规定，所在单位须为全国普通高等学校。申请人必须是专职思政课教师，实际从事思政课教学、研究工作并真正承担和负责组织项目的实施。每位申请人限报1个项目，鼓励中小学思政课教师担任课题组成员，所列课题组成员必须征得本人同意，否则视为违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2.“高校优秀中青年思政课教师择优资助项目”的申请人，除符合第1项条件外，还应符合以下条件：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（1）年龄不超过40周岁（1983年1月1日后出生），从事思政课教学不少于3年。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热爱思政课教学和马克思主义理论研究，具有先进的教学理念，扎实的理论功底，认真钻研教学内容，经常性深入学生，了解学生思想动态，积极改革创新教学方法，教学业绩突出，教学效果深受学生欢迎和同行肯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（3）符合下列条件之一的优先推荐申报：全国高校思政课教学展示活动获奖者；省级教育部门组织的教学类活动获奖者。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3.“高校思政课教学研究青年项目”的申请人，除符合第1项条件外，还应符合以下条件：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（1）年龄不超过35周岁（1988年1月1日后出生），从事思政课教学不少于1年。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（2）积极开展思政课教学和马克思主义理论研究，认真学习先进的教学理念，深入钻研教学内容，经常性与学生谈心谈话，注重创新教学方法，取得较好教学效果。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4.有以下情况之一者不得申报本次项目：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（1）在研的教育部哲学社会科学研究各类项目负责人；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（2）申请2023年度教育部人文社会科学研究各类项目者；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（3）申请2023年度国家社会科学基金各类项目者；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（4）所主持的教育部人文社会科学研究项目三年内因各种原因被终止者，五年内因各种原因被撤销者；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（5）在研的国家社会科学基金各类项目、国家自然科学基金各类项目负责人；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（6）连续2年（指2021、2022年）申请教育部人文社会科学研究一般项目未获资助的申请人；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（7）已获得2017年以来教育部人文社会科学研究项目思政课研究专项资助者，不得以相同或类似选题进行申报。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三、申报办法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1.教育部直属高校、部省合建高校以学校为单位，地方高校以各地教育部门为单位，其他有关部门（单位）所属高校以教育司（局）为单位（以下简称申报单位），集中申报，不受理个人申报。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本次项目申报工作全部通过网络平台在线申报。教育部人文社会科学研究管理平台项目申报系统（以下简称“申报系统”）为本次项目申报的唯一平台，请及时关注教育部社科司主页（www.moe.gov.cn/s78/A13/），网络申报办法和流程以该系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申报系统自2022年3月30日开始受理项目网上申报。申请人可登录申报系统下载《申请评审书》（附件1、附件2、附件3、附件4），按申报系统提示说明及《申请评审书》填表要求填写，并通过申报系统上传《申请评审书》电子文档，无需报送纸质申报材料。待立项公布后，已立项项目按要求提交1份带有负责人及成员签名、责任单位盖章的纸质申报材料，由申报单位统一寄送至社科管理咨询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4.项目经费按照《高等学校哲学社会科学繁荣计划专项资金管理办法》（财教〔2021〕285号），需按照研究实际需要和资金开支范围，科学合理、实事求是地按年度编制项目预算。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5.已开通账号的高校科研管理部门，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6.本次项目网络申报截止日期为2023年4月28日，申报单位须在此之前对本单位所申报的材料进行在线审核确认。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1.申请人应认真阅研《教育部人文社会科学研究项目管理办法》及以往立项情况，提高申报质量，避免重复申报。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2.本次项目评审采取匿名方式。为保证评审的公平公正，《申请评审书》B表中不得出现申请人姓名、所在学校等有关信息，否则按作废处理。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3.申请人应如实填报材料，确保无知识产权争议。凡存在弄虚作假、抄袭剽窃等行为的，一经发现查实，取消三年申报资格，如获立项即予撤项并通报批评。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4.各申报单位应切实落实意识形态工作责任制，加强对申报材料的审核把关，并确保填报信息准确、真实，切实提高项目申报质量。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相关单位联系方式：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申报系统联系方式：010-62510667、15313766307、15313766308;信箱：xmsb@sinoss.net。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社科管理咨询服务中心联系方式：010-58805145；传真：010-58803011；电子信箱：moesk@bnu.edu.cn；地址：北京市海淀区新街口外大街19号北京师范大学科技楼C区1001室，北京师范大学社科管理咨询服务中心，邮编：100875。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教育部社会科学司联系方式：010-66097546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附件：1.</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"http://www.moe.gov.cn/s78/A13/tongzhi/202303/W020230330333452059235.doc" \t "http://www.moe.gov.cn/s78/A13/tongzhi/202303/_blank"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none"/>
          <w:bdr w:val="none" w:color="auto" w:sz="0" w:space="0"/>
        </w:rPr>
        <w:t>2023年度教育部高校思政课教师研究专项高校思政课教学研究项目申请评审书</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"http://www.moe.gov.cn/s78/A13/tongzhi/202303/W020230330333452066721.doc" \t "http://www.moe.gov.cn/s78/A13/tongzhi/202303/_blank"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none"/>
          <w:bdr w:val="none" w:color="auto" w:sz="0" w:space="0"/>
        </w:rPr>
        <w:t>2023年度教育部高校思政课教师研究专项高校思政课教学方法改革择优推广项目申请评审书</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"http://www.moe.gov.cn/s78/A13/tongzhi/202303/W020230330333452073872.doc" \t "http://www.moe.gov.cn/s78/A13/tongzhi/202303/_blank"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none"/>
          <w:bdr w:val="none" w:color="auto" w:sz="0" w:space="0"/>
        </w:rPr>
        <w:t>2023年度教育部高校思政课教师研究专项高校优秀中青年思政课教师择优资助项目申请评审书</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"http://www.moe.gov.cn/s78/A13/tongzhi/202303/W020230330333452080081.doc" \t "http://www.moe.gov.cn/s78/A13/tongzhi/202303/_blank"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none"/>
          <w:bdr w:val="none" w:color="auto" w:sz="0" w:space="0"/>
        </w:rPr>
        <w:t>2023年度教育部高校思政课教师研究专项高校思政课教学研究青年项目申请评审书</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5.</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"http://www.moe.gov.cn/s78/A13/tongzhi/202303/W020230330333452093326.docx" \t "http://www.moe.gov.cn/s78/A13/tongzhi/202303/_blank"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none"/>
          <w:bdr w:val="none" w:color="auto" w:sz="0" w:space="0"/>
        </w:rPr>
        <w:t>2023年度教育部高校思政课教师研究专项一般项目申报常见问题释疑</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教育部社会科学司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2023年3月29日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YzYzOTFmNzU4MDFjZmI3M2NlZjEwNGRlODFhZWIifQ=="/>
  </w:docVars>
  <w:rsids>
    <w:rsidRoot w:val="7A7605DB"/>
    <w:rsid w:val="7A760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2023-04-18T01:52:00Z</dcterms:created>
  <dc:creator>Miss.Liang</dc:creator>
  <cp:lastModifiedBy>Miss.Liang</cp:lastModifiedBy>
  <dcterms:modified xsi:type="dcterms:W3CDTF">2023-04-18T01:53:04Z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FF1383BFA99F40A5ACF2E0FB44A82B47_11</vt:lpwstr>
  </property>
</Properties>
</file>